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EBBA" w14:textId="77777777" w:rsidR="00832F42" w:rsidRDefault="00832F42">
      <w:pPr>
        <w:jc w:val="center"/>
        <w:rPr>
          <w:rFonts w:ascii="Helvetica Neue" w:eastAsia="Helvetica Neue" w:hAnsi="Helvetica Neue" w:cs="Helvetica Neue"/>
        </w:rPr>
      </w:pPr>
    </w:p>
    <w:p w14:paraId="2FCA04A1" w14:textId="77777777" w:rsidR="00832F42" w:rsidRDefault="005F6C8D">
      <w:pPr>
        <w:jc w:val="center"/>
      </w:pPr>
      <w:r>
        <w:rPr>
          <w:rFonts w:ascii="Helvetica Neue" w:eastAsia="Helvetica Neue" w:hAnsi="Helvetica Neue" w:cs="Helvetica Neue"/>
          <w:noProof/>
        </w:rPr>
        <w:drawing>
          <wp:inline distT="0" distB="0" distL="114300" distR="114300" wp14:anchorId="2F9DFA0A" wp14:editId="5A8E2B2C">
            <wp:extent cx="2849245" cy="675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9245" cy="675640"/>
                    </a:xfrm>
                    <a:prstGeom prst="rect">
                      <a:avLst/>
                    </a:prstGeom>
                    <a:ln/>
                  </pic:spPr>
                </pic:pic>
              </a:graphicData>
            </a:graphic>
          </wp:inline>
        </w:drawing>
      </w:r>
    </w:p>
    <w:p w14:paraId="742067F5" w14:textId="77777777" w:rsidR="00832F42" w:rsidRDefault="00832F42"/>
    <w:p w14:paraId="1A41092F" w14:textId="77777777" w:rsidR="00832F42" w:rsidRDefault="005F6C8D">
      <w:pPr>
        <w:tabs>
          <w:tab w:val="left" w:pos="5376"/>
        </w:tabs>
        <w:jc w:val="center"/>
        <w:rPr>
          <w:rFonts w:ascii="Arial" w:eastAsia="Arial" w:hAnsi="Arial" w:cs="Arial"/>
          <w:color w:val="000000"/>
          <w:sz w:val="36"/>
          <w:szCs w:val="36"/>
        </w:rPr>
      </w:pPr>
      <w:r>
        <w:rPr>
          <w:rFonts w:ascii="Arial" w:eastAsia="Arial" w:hAnsi="Arial" w:cs="Arial"/>
          <w:b/>
          <w:color w:val="000000"/>
          <w:sz w:val="36"/>
          <w:szCs w:val="36"/>
        </w:rPr>
        <w:t>Disciplinary &amp; Grievance Procedures</w:t>
      </w:r>
    </w:p>
    <w:p w14:paraId="4C0A0832" w14:textId="77777777" w:rsidR="00832F42" w:rsidRDefault="005F6C8D">
      <w:pPr>
        <w:tabs>
          <w:tab w:val="left" w:pos="5376"/>
        </w:tabs>
        <w:jc w:val="center"/>
        <w:rPr>
          <w:rFonts w:ascii="Arial" w:eastAsia="Arial" w:hAnsi="Arial" w:cs="Arial"/>
          <w:color w:val="000000"/>
        </w:rPr>
      </w:pPr>
      <w:r>
        <w:rPr>
          <w:rFonts w:ascii="Arial" w:eastAsia="Arial" w:hAnsi="Arial" w:cs="Arial"/>
          <w:b/>
          <w:sz w:val="36"/>
          <w:szCs w:val="36"/>
        </w:rPr>
        <w:t>September 2020</w:t>
      </w:r>
    </w:p>
    <w:p w14:paraId="37E941E1" w14:textId="77777777" w:rsidR="00832F42" w:rsidRDefault="00832F42">
      <w:pPr>
        <w:tabs>
          <w:tab w:val="left" w:pos="5376"/>
        </w:tabs>
        <w:ind w:left="360"/>
        <w:rPr>
          <w:rFonts w:ascii="Arial" w:eastAsia="Arial" w:hAnsi="Arial" w:cs="Arial"/>
          <w:color w:val="000000"/>
        </w:rPr>
      </w:pPr>
    </w:p>
    <w:p w14:paraId="0A9114CE" w14:textId="77777777" w:rsidR="00832F42" w:rsidRDefault="005F6C8D">
      <w:pPr>
        <w:tabs>
          <w:tab w:val="left" w:pos="5376"/>
        </w:tabs>
        <w:rPr>
          <w:rFonts w:ascii="Arial" w:eastAsia="Arial" w:hAnsi="Arial" w:cs="Arial"/>
          <w:color w:val="000000"/>
        </w:rPr>
      </w:pPr>
      <w:r>
        <w:rPr>
          <w:rFonts w:ascii="Arial" w:eastAsia="Arial" w:hAnsi="Arial" w:cs="Arial"/>
          <w:b/>
          <w:color w:val="000000"/>
        </w:rPr>
        <w:t>Purpose</w:t>
      </w:r>
    </w:p>
    <w:p w14:paraId="7AD7E1EC" w14:textId="77777777" w:rsidR="00832F42" w:rsidRDefault="00832F42">
      <w:pPr>
        <w:tabs>
          <w:tab w:val="left" w:pos="5376"/>
        </w:tabs>
        <w:rPr>
          <w:rFonts w:ascii="Arial" w:eastAsia="Arial" w:hAnsi="Arial" w:cs="Arial"/>
          <w:color w:val="000000"/>
        </w:rPr>
      </w:pPr>
    </w:p>
    <w:p w14:paraId="470318B0" w14:textId="77777777" w:rsidR="00832F42" w:rsidRDefault="005F6C8D">
      <w:pPr>
        <w:tabs>
          <w:tab w:val="left" w:pos="5376"/>
        </w:tabs>
        <w:rPr>
          <w:rFonts w:ascii="Arial" w:eastAsia="Arial" w:hAnsi="Arial" w:cs="Arial"/>
          <w:color w:val="000000"/>
        </w:rPr>
      </w:pPr>
      <w:r>
        <w:rPr>
          <w:rFonts w:ascii="Arial" w:eastAsia="Arial" w:hAnsi="Arial" w:cs="Arial"/>
          <w:color w:val="000000"/>
        </w:rPr>
        <w:t xml:space="preserve">Park House School’s (PHS) aim is to encourage improvement in individual conduct and performance.  This procedure sets out the action which will be taken against </w:t>
      </w:r>
      <w:r>
        <w:rPr>
          <w:rFonts w:ascii="Arial" w:eastAsia="Arial" w:hAnsi="Arial" w:cs="Arial"/>
        </w:rPr>
        <w:t>employees</w:t>
      </w:r>
      <w:r>
        <w:rPr>
          <w:rFonts w:ascii="Arial" w:eastAsia="Arial" w:hAnsi="Arial" w:cs="Arial"/>
          <w:color w:val="000000"/>
        </w:rPr>
        <w:t xml:space="preserve"> when PHS rules and expectations are breached.</w:t>
      </w:r>
    </w:p>
    <w:p w14:paraId="5CD6FED0" w14:textId="77777777" w:rsidR="00832F42" w:rsidRDefault="00832F42">
      <w:pPr>
        <w:tabs>
          <w:tab w:val="left" w:pos="5376"/>
        </w:tabs>
        <w:rPr>
          <w:rFonts w:ascii="Arial" w:eastAsia="Arial" w:hAnsi="Arial" w:cs="Arial"/>
          <w:color w:val="000000"/>
        </w:rPr>
      </w:pPr>
    </w:p>
    <w:p w14:paraId="3EFA5A76" w14:textId="77777777" w:rsidR="00832F42" w:rsidRDefault="005F6C8D">
      <w:pPr>
        <w:tabs>
          <w:tab w:val="left" w:pos="5376"/>
        </w:tabs>
        <w:rPr>
          <w:rFonts w:ascii="Arial" w:eastAsia="Arial" w:hAnsi="Arial" w:cs="Arial"/>
          <w:b/>
          <w:color w:val="000000"/>
        </w:rPr>
      </w:pPr>
      <w:r>
        <w:rPr>
          <w:rFonts w:ascii="Arial" w:eastAsia="Arial" w:hAnsi="Arial" w:cs="Arial"/>
          <w:b/>
        </w:rPr>
        <w:t>Principles</w:t>
      </w:r>
    </w:p>
    <w:p w14:paraId="256D4619" w14:textId="77777777" w:rsidR="00832F42" w:rsidRDefault="00832F42">
      <w:pPr>
        <w:tabs>
          <w:tab w:val="left" w:pos="5376"/>
        </w:tabs>
        <w:rPr>
          <w:rFonts w:ascii="Arial" w:eastAsia="Arial" w:hAnsi="Arial" w:cs="Arial"/>
          <w:color w:val="000000"/>
        </w:rPr>
      </w:pPr>
    </w:p>
    <w:p w14:paraId="6C26EFC4" w14:textId="77777777" w:rsidR="00832F42" w:rsidRDefault="005F6C8D">
      <w:pPr>
        <w:tabs>
          <w:tab w:val="left" w:pos="5376"/>
        </w:tabs>
        <w:rPr>
          <w:rFonts w:ascii="Arial" w:eastAsia="Arial" w:hAnsi="Arial" w:cs="Arial"/>
          <w:color w:val="000000"/>
        </w:rPr>
      </w:pPr>
      <w:r>
        <w:rPr>
          <w:rFonts w:ascii="Arial" w:eastAsia="Arial" w:hAnsi="Arial" w:cs="Arial"/>
          <w:color w:val="000000"/>
        </w:rPr>
        <w:t>Th</w:t>
      </w:r>
      <w:r>
        <w:rPr>
          <w:rFonts w:ascii="Arial" w:eastAsia="Arial" w:hAnsi="Arial" w:cs="Arial"/>
        </w:rPr>
        <w:t>e</w:t>
      </w:r>
      <w:r>
        <w:rPr>
          <w:rFonts w:ascii="Arial" w:eastAsia="Arial" w:hAnsi="Arial" w:cs="Arial"/>
          <w:color w:val="000000"/>
        </w:rPr>
        <w:t xml:space="preserve"> procedures below </w:t>
      </w:r>
      <w:r>
        <w:rPr>
          <w:rFonts w:ascii="Arial" w:eastAsia="Arial" w:hAnsi="Arial" w:cs="Arial"/>
        </w:rPr>
        <w:t>are</w:t>
      </w:r>
      <w:r>
        <w:rPr>
          <w:rFonts w:ascii="Arial" w:eastAsia="Arial" w:hAnsi="Arial" w:cs="Arial"/>
          <w:color w:val="000000"/>
        </w:rPr>
        <w:t xml:space="preserve"> designed to establish </w:t>
      </w:r>
      <w:r>
        <w:rPr>
          <w:rFonts w:ascii="Arial" w:eastAsia="Arial" w:hAnsi="Arial" w:cs="Arial"/>
        </w:rPr>
        <w:t>any</w:t>
      </w:r>
      <w:r>
        <w:rPr>
          <w:rFonts w:ascii="Arial" w:eastAsia="Arial" w:hAnsi="Arial" w:cs="Arial"/>
          <w:color w:val="000000"/>
        </w:rPr>
        <w:t xml:space="preserve"> facts quickly and to deal consistently with disciplinary issues.  </w:t>
      </w:r>
    </w:p>
    <w:p w14:paraId="2CC9255F" w14:textId="77777777" w:rsidR="00832F42" w:rsidRDefault="00832F42">
      <w:pPr>
        <w:tabs>
          <w:tab w:val="left" w:pos="5376"/>
        </w:tabs>
        <w:rPr>
          <w:rFonts w:ascii="Arial" w:eastAsia="Arial" w:hAnsi="Arial" w:cs="Arial"/>
        </w:rPr>
      </w:pPr>
    </w:p>
    <w:p w14:paraId="3BAB6808" w14:textId="77777777" w:rsidR="00832F42" w:rsidRDefault="005F6C8D">
      <w:pPr>
        <w:tabs>
          <w:tab w:val="left" w:pos="5376"/>
        </w:tabs>
        <w:rPr>
          <w:rFonts w:ascii="Arial" w:eastAsia="Arial" w:hAnsi="Arial" w:cs="Arial"/>
        </w:rPr>
      </w:pPr>
      <w:r>
        <w:rPr>
          <w:rFonts w:ascii="Arial" w:eastAsia="Arial" w:hAnsi="Arial" w:cs="Arial"/>
          <w:color w:val="000000"/>
        </w:rPr>
        <w:t>No disciplinary action will be taken until the matter has been fully investigated.</w:t>
      </w:r>
      <w:r>
        <w:rPr>
          <w:rFonts w:ascii="Arial" w:eastAsia="Arial" w:hAnsi="Arial" w:cs="Arial"/>
        </w:rPr>
        <w:t xml:space="preserve"> </w:t>
      </w:r>
    </w:p>
    <w:p w14:paraId="39C2CF6D" w14:textId="77777777" w:rsidR="00832F42" w:rsidRDefault="00832F42">
      <w:pPr>
        <w:tabs>
          <w:tab w:val="left" w:pos="5376"/>
        </w:tabs>
        <w:rPr>
          <w:rFonts w:ascii="Arial" w:eastAsia="Arial" w:hAnsi="Arial" w:cs="Arial"/>
        </w:rPr>
      </w:pPr>
    </w:p>
    <w:p w14:paraId="019C5E3F" w14:textId="77777777" w:rsidR="00832F42" w:rsidRDefault="005F6C8D">
      <w:pPr>
        <w:tabs>
          <w:tab w:val="left" w:pos="5376"/>
        </w:tabs>
        <w:rPr>
          <w:rFonts w:ascii="Arial" w:eastAsia="Arial" w:hAnsi="Arial" w:cs="Arial"/>
          <w:color w:val="000000"/>
        </w:rPr>
      </w:pPr>
      <w:r>
        <w:rPr>
          <w:rFonts w:ascii="Arial" w:eastAsia="Arial" w:hAnsi="Arial" w:cs="Arial"/>
          <w:color w:val="000000"/>
        </w:rPr>
        <w:t xml:space="preserve">At every stage </w:t>
      </w:r>
      <w:r>
        <w:rPr>
          <w:rFonts w:ascii="Arial" w:eastAsia="Arial" w:hAnsi="Arial" w:cs="Arial"/>
        </w:rPr>
        <w:t>employees</w:t>
      </w:r>
      <w:r>
        <w:rPr>
          <w:rFonts w:ascii="Arial" w:eastAsia="Arial" w:hAnsi="Arial" w:cs="Arial"/>
          <w:color w:val="000000"/>
        </w:rPr>
        <w:t xml:space="preserve"> will be advised of the nature of the complaint lodged against </w:t>
      </w:r>
      <w:r>
        <w:rPr>
          <w:rFonts w:ascii="Arial" w:eastAsia="Arial" w:hAnsi="Arial" w:cs="Arial"/>
        </w:rPr>
        <w:t>them</w:t>
      </w:r>
      <w:r>
        <w:rPr>
          <w:rFonts w:ascii="Arial" w:eastAsia="Arial" w:hAnsi="Arial" w:cs="Arial"/>
          <w:color w:val="000000"/>
        </w:rPr>
        <w:t xml:space="preserve">, be given the opportunity to state </w:t>
      </w:r>
      <w:r>
        <w:rPr>
          <w:rFonts w:ascii="Arial" w:eastAsia="Arial" w:hAnsi="Arial" w:cs="Arial"/>
        </w:rPr>
        <w:t>their</w:t>
      </w:r>
      <w:r>
        <w:rPr>
          <w:rFonts w:ascii="Arial" w:eastAsia="Arial" w:hAnsi="Arial" w:cs="Arial"/>
          <w:color w:val="000000"/>
        </w:rPr>
        <w:t xml:space="preserve"> case, and if </w:t>
      </w:r>
      <w:r>
        <w:rPr>
          <w:rFonts w:ascii="Arial" w:eastAsia="Arial" w:hAnsi="Arial" w:cs="Arial"/>
        </w:rPr>
        <w:t>they</w:t>
      </w:r>
      <w:r>
        <w:rPr>
          <w:rFonts w:ascii="Arial" w:eastAsia="Arial" w:hAnsi="Arial" w:cs="Arial"/>
          <w:color w:val="000000"/>
        </w:rPr>
        <w:t xml:space="preserve"> so wish the opportunity, to be accompanied/represented by a fellow employee of </w:t>
      </w:r>
      <w:r>
        <w:rPr>
          <w:rFonts w:ascii="Arial" w:eastAsia="Arial" w:hAnsi="Arial" w:cs="Arial"/>
        </w:rPr>
        <w:t>their</w:t>
      </w:r>
      <w:r>
        <w:rPr>
          <w:rFonts w:ascii="Arial" w:eastAsia="Arial" w:hAnsi="Arial" w:cs="Arial"/>
          <w:color w:val="000000"/>
        </w:rPr>
        <w:t xml:space="preserve"> choice or a trade union representative.</w:t>
      </w:r>
    </w:p>
    <w:p w14:paraId="66D83B99" w14:textId="77777777" w:rsidR="00832F42" w:rsidRDefault="00832F42">
      <w:pPr>
        <w:tabs>
          <w:tab w:val="left" w:pos="5376"/>
        </w:tabs>
        <w:rPr>
          <w:rFonts w:ascii="Arial" w:eastAsia="Arial" w:hAnsi="Arial" w:cs="Arial"/>
        </w:rPr>
      </w:pPr>
    </w:p>
    <w:p w14:paraId="10735CF0" w14:textId="77777777" w:rsidR="00832F42" w:rsidRDefault="005F6C8D">
      <w:pPr>
        <w:tabs>
          <w:tab w:val="left" w:pos="5376"/>
        </w:tabs>
        <w:rPr>
          <w:rFonts w:ascii="Arial" w:eastAsia="Arial" w:hAnsi="Arial" w:cs="Arial"/>
          <w:color w:val="000000"/>
        </w:rPr>
      </w:pPr>
      <w:r>
        <w:rPr>
          <w:rFonts w:ascii="Arial" w:eastAsia="Arial" w:hAnsi="Arial" w:cs="Arial"/>
        </w:rPr>
        <w:t>Employees</w:t>
      </w:r>
      <w:r>
        <w:rPr>
          <w:rFonts w:ascii="Arial" w:eastAsia="Arial" w:hAnsi="Arial" w:cs="Arial"/>
          <w:color w:val="000000"/>
        </w:rPr>
        <w:t xml:space="preserve"> will not be dismissed for a first breach of discipline except in the case of gross misconduct, when the penalty will normally be dismissal without notice and without pay in lieu of notice.</w:t>
      </w:r>
    </w:p>
    <w:p w14:paraId="34C127E6" w14:textId="77777777" w:rsidR="00832F42" w:rsidRDefault="00832F42">
      <w:pPr>
        <w:tabs>
          <w:tab w:val="left" w:pos="5376"/>
        </w:tabs>
        <w:rPr>
          <w:rFonts w:ascii="Arial" w:eastAsia="Arial" w:hAnsi="Arial" w:cs="Arial"/>
        </w:rPr>
      </w:pPr>
    </w:p>
    <w:p w14:paraId="71246BAF" w14:textId="77777777" w:rsidR="00832F42" w:rsidRDefault="005F6C8D">
      <w:pPr>
        <w:tabs>
          <w:tab w:val="left" w:pos="5376"/>
        </w:tabs>
        <w:rPr>
          <w:rFonts w:ascii="Arial" w:eastAsia="Arial" w:hAnsi="Arial" w:cs="Arial"/>
          <w:color w:val="000000"/>
        </w:rPr>
      </w:pPr>
      <w:r>
        <w:rPr>
          <w:rFonts w:ascii="Arial" w:eastAsia="Arial" w:hAnsi="Arial" w:cs="Arial"/>
        </w:rPr>
        <w:t>Employees</w:t>
      </w:r>
      <w:r>
        <w:rPr>
          <w:rFonts w:ascii="Arial" w:eastAsia="Arial" w:hAnsi="Arial" w:cs="Arial"/>
          <w:color w:val="000000"/>
        </w:rPr>
        <w:t xml:space="preserve"> have a right of appeal against any disciplinary action taken against </w:t>
      </w:r>
      <w:r>
        <w:rPr>
          <w:rFonts w:ascii="Arial" w:eastAsia="Arial" w:hAnsi="Arial" w:cs="Arial"/>
        </w:rPr>
        <w:t>them</w:t>
      </w:r>
      <w:r>
        <w:rPr>
          <w:rFonts w:ascii="Arial" w:eastAsia="Arial" w:hAnsi="Arial" w:cs="Arial"/>
          <w:color w:val="000000"/>
        </w:rPr>
        <w:t xml:space="preserve"> using the school’s outlined appeals process.</w:t>
      </w:r>
    </w:p>
    <w:p w14:paraId="1D43FD35" w14:textId="77777777" w:rsidR="00832F42" w:rsidRDefault="00832F42">
      <w:pPr>
        <w:tabs>
          <w:tab w:val="left" w:pos="5376"/>
        </w:tabs>
        <w:rPr>
          <w:rFonts w:ascii="Arial" w:eastAsia="Arial" w:hAnsi="Arial" w:cs="Arial"/>
        </w:rPr>
      </w:pPr>
    </w:p>
    <w:p w14:paraId="54558BA1" w14:textId="77777777" w:rsidR="00832F42" w:rsidRDefault="005F6C8D">
      <w:pPr>
        <w:tabs>
          <w:tab w:val="left" w:pos="5376"/>
        </w:tabs>
        <w:rPr>
          <w:rFonts w:ascii="Arial" w:eastAsia="Arial" w:hAnsi="Arial" w:cs="Arial"/>
          <w:color w:val="000000"/>
        </w:rPr>
      </w:pPr>
      <w:r>
        <w:rPr>
          <w:rFonts w:ascii="Arial" w:eastAsia="Arial" w:hAnsi="Arial" w:cs="Arial"/>
          <w:color w:val="000000"/>
        </w:rPr>
        <w:t xml:space="preserve">The procedure may be implemented at any stage if </w:t>
      </w:r>
      <w:r>
        <w:rPr>
          <w:rFonts w:ascii="Arial" w:eastAsia="Arial" w:hAnsi="Arial" w:cs="Arial"/>
        </w:rPr>
        <w:t>an employee’s</w:t>
      </w:r>
      <w:r>
        <w:rPr>
          <w:rFonts w:ascii="Arial" w:eastAsia="Arial" w:hAnsi="Arial" w:cs="Arial"/>
          <w:color w:val="000000"/>
        </w:rPr>
        <w:t xml:space="preserve"> alleged misconduct warrants such action.</w:t>
      </w:r>
    </w:p>
    <w:p w14:paraId="70DA9439" w14:textId="77777777" w:rsidR="00832F42" w:rsidRDefault="00832F42">
      <w:pPr>
        <w:tabs>
          <w:tab w:val="left" w:pos="5376"/>
        </w:tabs>
        <w:rPr>
          <w:rFonts w:ascii="Arial" w:eastAsia="Arial" w:hAnsi="Arial" w:cs="Arial"/>
          <w:color w:val="000000"/>
        </w:rPr>
      </w:pPr>
    </w:p>
    <w:p w14:paraId="0C754EC3" w14:textId="77777777" w:rsidR="00832F42" w:rsidRDefault="00832F42">
      <w:pPr>
        <w:tabs>
          <w:tab w:val="left" w:pos="5376"/>
        </w:tabs>
        <w:rPr>
          <w:rFonts w:ascii="Arial" w:eastAsia="Arial" w:hAnsi="Arial" w:cs="Arial"/>
          <w:b/>
        </w:rPr>
      </w:pPr>
    </w:p>
    <w:p w14:paraId="0B5B52A7" w14:textId="77777777" w:rsidR="00832F42" w:rsidRDefault="005F6C8D">
      <w:pPr>
        <w:tabs>
          <w:tab w:val="left" w:pos="5376"/>
        </w:tabs>
        <w:rPr>
          <w:rFonts w:ascii="Arial" w:eastAsia="Arial" w:hAnsi="Arial" w:cs="Arial"/>
          <w:b/>
        </w:rPr>
      </w:pPr>
      <w:r>
        <w:rPr>
          <w:rFonts w:ascii="Arial" w:eastAsia="Arial" w:hAnsi="Arial" w:cs="Arial"/>
          <w:b/>
        </w:rPr>
        <w:t>Procedure</w:t>
      </w:r>
    </w:p>
    <w:p w14:paraId="497E92E8" w14:textId="77777777" w:rsidR="00832F42" w:rsidRDefault="00832F42">
      <w:pPr>
        <w:tabs>
          <w:tab w:val="left" w:pos="5376"/>
        </w:tabs>
        <w:rPr>
          <w:rFonts w:ascii="Arial" w:eastAsia="Arial" w:hAnsi="Arial" w:cs="Arial"/>
          <w:b/>
        </w:rPr>
      </w:pPr>
    </w:p>
    <w:p w14:paraId="17D697A4" w14:textId="77777777" w:rsidR="00832F42" w:rsidRDefault="005F6C8D">
      <w:pPr>
        <w:numPr>
          <w:ilvl w:val="0"/>
          <w:numId w:val="2"/>
        </w:numPr>
        <w:tabs>
          <w:tab w:val="left" w:pos="5376"/>
        </w:tabs>
        <w:rPr>
          <w:rFonts w:ascii="Arial" w:eastAsia="Arial" w:hAnsi="Arial" w:cs="Arial"/>
          <w:b/>
          <w:color w:val="000000"/>
        </w:rPr>
      </w:pPr>
      <w:r>
        <w:rPr>
          <w:rFonts w:ascii="Arial" w:eastAsia="Arial" w:hAnsi="Arial" w:cs="Arial"/>
          <w:b/>
          <w:color w:val="000000"/>
        </w:rPr>
        <w:t>Informal discussions</w:t>
      </w:r>
    </w:p>
    <w:p w14:paraId="1E841B63" w14:textId="77777777" w:rsidR="00832F42" w:rsidRDefault="00832F42">
      <w:pPr>
        <w:tabs>
          <w:tab w:val="left" w:pos="5376"/>
        </w:tabs>
        <w:ind w:left="720"/>
        <w:rPr>
          <w:rFonts w:ascii="Arial" w:eastAsia="Arial" w:hAnsi="Arial" w:cs="Arial"/>
          <w:color w:val="000000"/>
        </w:rPr>
      </w:pPr>
    </w:p>
    <w:p w14:paraId="4D1B7044" w14:textId="77777777" w:rsidR="00832F42" w:rsidRDefault="005F6C8D">
      <w:pPr>
        <w:tabs>
          <w:tab w:val="left" w:pos="1134"/>
          <w:tab w:val="left" w:pos="5376"/>
        </w:tabs>
        <w:ind w:left="720"/>
        <w:rPr>
          <w:rFonts w:ascii="Arial" w:eastAsia="Arial" w:hAnsi="Arial" w:cs="Arial"/>
          <w:color w:val="000000"/>
        </w:rPr>
      </w:pPr>
      <w:r>
        <w:rPr>
          <w:rFonts w:ascii="Arial" w:eastAsia="Arial" w:hAnsi="Arial" w:cs="Arial"/>
          <w:color w:val="000000"/>
        </w:rPr>
        <w:t xml:space="preserve">Before taking formal disciplinary action, </w:t>
      </w:r>
      <w:r>
        <w:rPr>
          <w:rFonts w:ascii="Arial" w:eastAsia="Arial" w:hAnsi="Arial" w:cs="Arial"/>
        </w:rPr>
        <w:t xml:space="preserve">an </w:t>
      </w:r>
      <w:proofErr w:type="spellStart"/>
      <w:r>
        <w:rPr>
          <w:rFonts w:ascii="Arial" w:eastAsia="Arial" w:hAnsi="Arial" w:cs="Arial"/>
        </w:rPr>
        <w:t>employees</w:t>
      </w:r>
      <w:proofErr w:type="spellEnd"/>
      <w:r>
        <w:rPr>
          <w:rFonts w:ascii="Arial" w:eastAsia="Arial" w:hAnsi="Arial" w:cs="Arial"/>
          <w:color w:val="000000"/>
        </w:rPr>
        <w:t xml:space="preserve"> line manager, or a member of the Senior Leadership Team(SLT), will make every effort to resolve the matter by informal discussions with </w:t>
      </w:r>
      <w:r>
        <w:rPr>
          <w:rFonts w:ascii="Arial" w:eastAsia="Arial" w:hAnsi="Arial" w:cs="Arial"/>
        </w:rPr>
        <w:t>them</w:t>
      </w:r>
      <w:r>
        <w:rPr>
          <w:rFonts w:ascii="Arial" w:eastAsia="Arial" w:hAnsi="Arial" w:cs="Arial"/>
          <w:color w:val="000000"/>
        </w:rPr>
        <w:t xml:space="preserve">.  Only where this fails to bring about the desired improvement will the formal disciplinary procedure be implemented.  </w:t>
      </w:r>
      <w:r>
        <w:rPr>
          <w:rFonts w:ascii="Arial" w:eastAsia="Arial" w:hAnsi="Arial" w:cs="Arial"/>
        </w:rPr>
        <w:t>Employees</w:t>
      </w:r>
      <w:r>
        <w:rPr>
          <w:rFonts w:ascii="Arial" w:eastAsia="Arial" w:hAnsi="Arial" w:cs="Arial"/>
          <w:color w:val="000000"/>
        </w:rPr>
        <w:t xml:space="preserve"> will be informed when discussions about issues causing concern are to be considered as part of these disciplinary procedures.  This should clearly differentiate for </w:t>
      </w:r>
      <w:r>
        <w:rPr>
          <w:rFonts w:ascii="Arial" w:eastAsia="Arial" w:hAnsi="Arial" w:cs="Arial"/>
        </w:rPr>
        <w:t>employees</w:t>
      </w:r>
      <w:r>
        <w:rPr>
          <w:rFonts w:ascii="Arial" w:eastAsia="Arial" w:hAnsi="Arial" w:cs="Arial"/>
          <w:color w:val="000000"/>
        </w:rPr>
        <w:t xml:space="preserve"> routine admonishments and action taken as part of these procedures. </w:t>
      </w:r>
    </w:p>
    <w:p w14:paraId="30AECF99" w14:textId="1B9F27D1" w:rsidR="00832F42" w:rsidRDefault="00832F42">
      <w:pPr>
        <w:tabs>
          <w:tab w:val="left" w:pos="1134"/>
          <w:tab w:val="left" w:pos="5376"/>
        </w:tabs>
        <w:ind w:left="720"/>
        <w:rPr>
          <w:rFonts w:ascii="Arial" w:eastAsia="Arial" w:hAnsi="Arial" w:cs="Arial"/>
          <w:color w:val="000000"/>
        </w:rPr>
      </w:pPr>
    </w:p>
    <w:p w14:paraId="43C74395" w14:textId="77777777" w:rsidR="00CA2DCD" w:rsidRDefault="00CA2DCD">
      <w:pPr>
        <w:tabs>
          <w:tab w:val="left" w:pos="1134"/>
          <w:tab w:val="left" w:pos="5376"/>
        </w:tabs>
        <w:ind w:left="720"/>
        <w:rPr>
          <w:rFonts w:ascii="Arial" w:eastAsia="Arial" w:hAnsi="Arial" w:cs="Arial"/>
          <w:color w:val="000000"/>
        </w:rPr>
      </w:pPr>
    </w:p>
    <w:p w14:paraId="3D5EF3D4" w14:textId="77777777" w:rsidR="00832F42" w:rsidRDefault="005F6C8D">
      <w:pPr>
        <w:numPr>
          <w:ilvl w:val="0"/>
          <w:numId w:val="2"/>
        </w:numPr>
        <w:tabs>
          <w:tab w:val="left" w:pos="1134"/>
          <w:tab w:val="left" w:pos="5376"/>
        </w:tabs>
        <w:rPr>
          <w:rFonts w:ascii="Arial" w:eastAsia="Arial" w:hAnsi="Arial" w:cs="Arial"/>
          <w:b/>
          <w:color w:val="000000"/>
        </w:rPr>
      </w:pPr>
      <w:r>
        <w:rPr>
          <w:rFonts w:ascii="Arial" w:eastAsia="Arial" w:hAnsi="Arial" w:cs="Arial"/>
          <w:b/>
          <w:color w:val="000000"/>
        </w:rPr>
        <w:lastRenderedPageBreak/>
        <w:t>First warning</w:t>
      </w:r>
    </w:p>
    <w:p w14:paraId="7EBCDE49" w14:textId="77777777" w:rsidR="00832F42" w:rsidRDefault="00832F42">
      <w:pPr>
        <w:tabs>
          <w:tab w:val="left" w:pos="1134"/>
          <w:tab w:val="left" w:pos="5376"/>
        </w:tabs>
        <w:ind w:left="720"/>
        <w:rPr>
          <w:rFonts w:ascii="Arial" w:eastAsia="Arial" w:hAnsi="Arial" w:cs="Arial"/>
        </w:rPr>
      </w:pPr>
    </w:p>
    <w:p w14:paraId="2EA8814B" w14:textId="77777777" w:rsidR="00832F42" w:rsidRDefault="005F6C8D">
      <w:pPr>
        <w:tabs>
          <w:tab w:val="left" w:pos="1134"/>
          <w:tab w:val="left" w:pos="5376"/>
        </w:tabs>
        <w:ind w:left="720"/>
        <w:rPr>
          <w:rFonts w:ascii="Arial" w:eastAsia="Arial" w:hAnsi="Arial" w:cs="Arial"/>
          <w:color w:val="000000"/>
        </w:rPr>
      </w:pPr>
      <w:r>
        <w:rPr>
          <w:rFonts w:ascii="Arial" w:eastAsia="Arial" w:hAnsi="Arial" w:cs="Arial"/>
          <w:color w:val="000000"/>
        </w:rPr>
        <w:t xml:space="preserve">If </w:t>
      </w:r>
      <w:r>
        <w:rPr>
          <w:rFonts w:ascii="Arial" w:eastAsia="Arial" w:hAnsi="Arial" w:cs="Arial"/>
        </w:rPr>
        <w:t xml:space="preserve">an employee’s </w:t>
      </w:r>
      <w:r>
        <w:rPr>
          <w:rFonts w:ascii="Arial" w:eastAsia="Arial" w:hAnsi="Arial" w:cs="Arial"/>
          <w:color w:val="000000"/>
        </w:rPr>
        <w:t xml:space="preserve">conduct or performance is deemed unsatisfactory, </w:t>
      </w:r>
      <w:r>
        <w:rPr>
          <w:rFonts w:ascii="Arial" w:eastAsia="Arial" w:hAnsi="Arial" w:cs="Arial"/>
        </w:rPr>
        <w:t>they</w:t>
      </w:r>
      <w:r>
        <w:rPr>
          <w:rFonts w:ascii="Arial" w:eastAsia="Arial" w:hAnsi="Arial" w:cs="Arial"/>
          <w:color w:val="000000"/>
        </w:rPr>
        <w:t xml:space="preserve"> will be given a written warning or performance </w:t>
      </w:r>
      <w:r>
        <w:rPr>
          <w:rFonts w:ascii="Arial" w:eastAsia="Arial" w:hAnsi="Arial" w:cs="Arial"/>
        </w:rPr>
        <w:t>notes</w:t>
      </w:r>
      <w:r>
        <w:rPr>
          <w:rFonts w:ascii="Arial" w:eastAsia="Arial" w:hAnsi="Arial" w:cs="Arial"/>
          <w:color w:val="000000"/>
        </w:rPr>
        <w:t xml:space="preserve">.  Such warnings will be recorded, but disregarded after </w:t>
      </w:r>
      <w:r>
        <w:rPr>
          <w:rFonts w:ascii="Arial" w:eastAsia="Arial" w:hAnsi="Arial" w:cs="Arial"/>
          <w:b/>
          <w:color w:val="000000"/>
        </w:rPr>
        <w:t>1 term</w:t>
      </w:r>
      <w:r>
        <w:rPr>
          <w:rFonts w:ascii="Arial" w:eastAsia="Arial" w:hAnsi="Arial" w:cs="Arial"/>
          <w:color w:val="000000"/>
        </w:rPr>
        <w:t xml:space="preserve"> of satisfactory service.  </w:t>
      </w:r>
      <w:r>
        <w:rPr>
          <w:rFonts w:ascii="Arial" w:eastAsia="Arial" w:hAnsi="Arial" w:cs="Arial"/>
        </w:rPr>
        <w:t>Employees</w:t>
      </w:r>
      <w:r>
        <w:rPr>
          <w:rFonts w:ascii="Arial" w:eastAsia="Arial" w:hAnsi="Arial" w:cs="Arial"/>
          <w:color w:val="000000"/>
        </w:rPr>
        <w:t xml:space="preserve"> will also be advised that a final written warning may be considered if there is no sustained satisfactory improvement or change within the </w:t>
      </w:r>
      <w:r>
        <w:rPr>
          <w:rFonts w:ascii="Arial" w:eastAsia="Arial" w:hAnsi="Arial" w:cs="Arial"/>
        </w:rPr>
        <w:t>following</w:t>
      </w:r>
      <w:r>
        <w:rPr>
          <w:rFonts w:ascii="Arial" w:eastAsia="Arial" w:hAnsi="Arial" w:cs="Arial"/>
          <w:color w:val="000000"/>
        </w:rPr>
        <w:t xml:space="preserve"> 6 weeks.  </w:t>
      </w:r>
    </w:p>
    <w:p w14:paraId="1174EDF2" w14:textId="77777777" w:rsidR="00832F42" w:rsidRDefault="00832F42">
      <w:pPr>
        <w:tabs>
          <w:tab w:val="left" w:pos="1134"/>
          <w:tab w:val="left" w:pos="5376"/>
        </w:tabs>
        <w:ind w:left="720"/>
        <w:rPr>
          <w:rFonts w:ascii="Arial" w:eastAsia="Arial" w:hAnsi="Arial" w:cs="Arial"/>
        </w:rPr>
      </w:pPr>
    </w:p>
    <w:p w14:paraId="4DD90C45" w14:textId="77777777" w:rsidR="00832F42" w:rsidRDefault="005F6C8D">
      <w:pPr>
        <w:tabs>
          <w:tab w:val="left" w:pos="1134"/>
          <w:tab w:val="left" w:pos="5376"/>
        </w:tabs>
        <w:ind w:left="720"/>
        <w:rPr>
          <w:rFonts w:ascii="Arial" w:eastAsia="Arial" w:hAnsi="Arial" w:cs="Arial"/>
          <w:color w:val="000000"/>
        </w:rPr>
      </w:pPr>
      <w:r>
        <w:rPr>
          <w:rFonts w:ascii="Arial" w:eastAsia="Arial" w:hAnsi="Arial" w:cs="Arial"/>
          <w:color w:val="000000"/>
        </w:rPr>
        <w:t>Where a first offence warning is deemed to be insufficient, for example where the disciplinary issue is having, or is likely to have, a serious harmful effect on the running of the school, a final written warning will be issued.</w:t>
      </w:r>
    </w:p>
    <w:p w14:paraId="1AB8851E" w14:textId="77777777" w:rsidR="00832F42" w:rsidRDefault="00832F42">
      <w:pPr>
        <w:tabs>
          <w:tab w:val="left" w:pos="1134"/>
          <w:tab w:val="left" w:pos="5376"/>
        </w:tabs>
        <w:ind w:left="720"/>
        <w:rPr>
          <w:rFonts w:ascii="Arial" w:eastAsia="Arial" w:hAnsi="Arial" w:cs="Arial"/>
          <w:color w:val="000000"/>
        </w:rPr>
      </w:pPr>
    </w:p>
    <w:p w14:paraId="33D77F67" w14:textId="77777777" w:rsidR="00832F42" w:rsidRDefault="005F6C8D">
      <w:pPr>
        <w:numPr>
          <w:ilvl w:val="0"/>
          <w:numId w:val="2"/>
        </w:numPr>
        <w:tabs>
          <w:tab w:val="left" w:pos="5376"/>
        </w:tabs>
        <w:rPr>
          <w:rFonts w:ascii="Arial" w:eastAsia="Arial" w:hAnsi="Arial" w:cs="Arial"/>
          <w:b/>
          <w:color w:val="000000"/>
        </w:rPr>
      </w:pPr>
      <w:r>
        <w:rPr>
          <w:rFonts w:ascii="Arial" w:eastAsia="Arial" w:hAnsi="Arial" w:cs="Arial"/>
          <w:b/>
          <w:color w:val="000000"/>
        </w:rPr>
        <w:t>Final written warning</w:t>
      </w:r>
    </w:p>
    <w:p w14:paraId="6D3F7266" w14:textId="77777777" w:rsidR="00832F42" w:rsidRDefault="00832F42">
      <w:pPr>
        <w:tabs>
          <w:tab w:val="left" w:pos="5376"/>
        </w:tabs>
        <w:ind w:left="720"/>
        <w:rPr>
          <w:rFonts w:ascii="Arial" w:eastAsia="Arial" w:hAnsi="Arial" w:cs="Arial"/>
          <w:color w:val="000000"/>
        </w:rPr>
      </w:pPr>
    </w:p>
    <w:p w14:paraId="3614A70B" w14:textId="77777777" w:rsidR="00832F42" w:rsidRDefault="005F6C8D">
      <w:pPr>
        <w:tabs>
          <w:tab w:val="left" w:pos="5376"/>
        </w:tabs>
        <w:ind w:left="720"/>
        <w:rPr>
          <w:rFonts w:ascii="Arial" w:eastAsia="Arial" w:hAnsi="Arial" w:cs="Arial"/>
          <w:color w:val="000000"/>
        </w:rPr>
      </w:pPr>
      <w:r>
        <w:rPr>
          <w:rFonts w:ascii="Arial" w:eastAsia="Arial" w:hAnsi="Arial" w:cs="Arial"/>
          <w:color w:val="000000"/>
        </w:rPr>
        <w:t xml:space="preserve">If the offence is serious, or there is no improvement in standards within the timescale outlined for </w:t>
      </w:r>
      <w:r>
        <w:rPr>
          <w:rFonts w:ascii="Arial" w:eastAsia="Arial" w:hAnsi="Arial" w:cs="Arial"/>
        </w:rPr>
        <w:t>employee</w:t>
      </w:r>
      <w:r>
        <w:rPr>
          <w:rFonts w:ascii="Arial" w:eastAsia="Arial" w:hAnsi="Arial" w:cs="Arial"/>
          <w:color w:val="000000"/>
        </w:rPr>
        <w:t>, or a further offence of a similar kind occurs, a final written warning will be given.  This will include the reason for the warning and a note that if no improvement results within 6 weeks of the date of the final warning, action as set out below will be taken.</w:t>
      </w:r>
    </w:p>
    <w:p w14:paraId="515931BA" w14:textId="77777777" w:rsidR="00832F42" w:rsidRDefault="00832F42">
      <w:pPr>
        <w:tabs>
          <w:tab w:val="left" w:pos="5376"/>
        </w:tabs>
        <w:rPr>
          <w:rFonts w:ascii="Arial" w:eastAsia="Arial" w:hAnsi="Arial" w:cs="Arial"/>
          <w:color w:val="000000"/>
        </w:rPr>
      </w:pPr>
    </w:p>
    <w:p w14:paraId="65D59984" w14:textId="77777777" w:rsidR="00832F42" w:rsidRDefault="005F6C8D">
      <w:pPr>
        <w:numPr>
          <w:ilvl w:val="0"/>
          <w:numId w:val="2"/>
        </w:numPr>
        <w:tabs>
          <w:tab w:val="left" w:pos="5376"/>
        </w:tabs>
        <w:rPr>
          <w:rFonts w:ascii="Arial" w:eastAsia="Arial" w:hAnsi="Arial" w:cs="Arial"/>
          <w:b/>
          <w:color w:val="000000"/>
        </w:rPr>
      </w:pPr>
      <w:r>
        <w:rPr>
          <w:rFonts w:ascii="Arial" w:eastAsia="Arial" w:hAnsi="Arial" w:cs="Arial"/>
          <w:b/>
          <w:color w:val="000000"/>
        </w:rPr>
        <w:t>Dismissal or action short of dismissal</w:t>
      </w:r>
    </w:p>
    <w:p w14:paraId="4E6F3AD6" w14:textId="77777777" w:rsidR="00832F42" w:rsidRDefault="00832F42">
      <w:pPr>
        <w:tabs>
          <w:tab w:val="left" w:pos="5376"/>
        </w:tabs>
        <w:ind w:left="720"/>
        <w:rPr>
          <w:rFonts w:ascii="Arial" w:eastAsia="Arial" w:hAnsi="Arial" w:cs="Arial"/>
          <w:color w:val="000000"/>
        </w:rPr>
      </w:pPr>
    </w:p>
    <w:p w14:paraId="1C311470" w14:textId="77777777" w:rsidR="00832F42" w:rsidRDefault="005F6C8D">
      <w:pPr>
        <w:tabs>
          <w:tab w:val="left" w:pos="5376"/>
        </w:tabs>
        <w:ind w:left="720"/>
        <w:rPr>
          <w:rFonts w:ascii="Arial" w:eastAsia="Arial" w:hAnsi="Arial" w:cs="Arial"/>
          <w:color w:val="000000"/>
        </w:rPr>
      </w:pPr>
      <w:r>
        <w:rPr>
          <w:rFonts w:ascii="Arial" w:eastAsia="Arial" w:hAnsi="Arial" w:cs="Arial"/>
          <w:color w:val="000000"/>
        </w:rPr>
        <w:t>If the conduct or performance has failed to improve the employee may suffer demotion or dismissal.  If dismissal occurs then payment in lieu of notice or the normal period of notice will apply.</w:t>
      </w:r>
    </w:p>
    <w:p w14:paraId="21E9C75C" w14:textId="77777777" w:rsidR="00832F42" w:rsidRDefault="00832F42">
      <w:pPr>
        <w:tabs>
          <w:tab w:val="left" w:pos="5376"/>
        </w:tabs>
        <w:ind w:left="720"/>
        <w:rPr>
          <w:rFonts w:ascii="Arial" w:eastAsia="Arial" w:hAnsi="Arial" w:cs="Arial"/>
          <w:color w:val="000000"/>
        </w:rPr>
      </w:pPr>
    </w:p>
    <w:p w14:paraId="2091D084" w14:textId="77777777" w:rsidR="00832F42" w:rsidRDefault="005F6C8D">
      <w:pPr>
        <w:numPr>
          <w:ilvl w:val="0"/>
          <w:numId w:val="2"/>
        </w:numPr>
        <w:tabs>
          <w:tab w:val="left" w:pos="5376"/>
        </w:tabs>
        <w:rPr>
          <w:rFonts w:ascii="Arial" w:eastAsia="Arial" w:hAnsi="Arial" w:cs="Arial"/>
          <w:b/>
          <w:color w:val="000000"/>
        </w:rPr>
      </w:pPr>
      <w:r>
        <w:rPr>
          <w:rFonts w:ascii="Arial" w:eastAsia="Arial" w:hAnsi="Arial" w:cs="Arial"/>
          <w:b/>
          <w:color w:val="000000"/>
        </w:rPr>
        <w:t>Gross misconduct</w:t>
      </w:r>
    </w:p>
    <w:p w14:paraId="14F9255B" w14:textId="77777777" w:rsidR="00832F42" w:rsidRDefault="00832F42">
      <w:pPr>
        <w:tabs>
          <w:tab w:val="left" w:pos="5376"/>
        </w:tabs>
        <w:ind w:left="1440"/>
        <w:rPr>
          <w:rFonts w:ascii="Arial" w:eastAsia="Arial" w:hAnsi="Arial" w:cs="Arial"/>
          <w:color w:val="000000"/>
        </w:rPr>
      </w:pPr>
    </w:p>
    <w:p w14:paraId="351ADFE3" w14:textId="77777777" w:rsidR="00832F42" w:rsidRDefault="005F6C8D">
      <w:pPr>
        <w:tabs>
          <w:tab w:val="left" w:pos="5376"/>
        </w:tabs>
        <w:ind w:left="720"/>
        <w:rPr>
          <w:rFonts w:ascii="Arial" w:eastAsia="Arial" w:hAnsi="Arial" w:cs="Arial"/>
          <w:color w:val="000000"/>
        </w:rPr>
      </w:pPr>
      <w:r>
        <w:rPr>
          <w:rFonts w:ascii="Arial" w:eastAsia="Arial" w:hAnsi="Arial" w:cs="Arial"/>
          <w:color w:val="000000"/>
        </w:rPr>
        <w:t xml:space="preserve">If, after investigation, it is confirmed that </w:t>
      </w:r>
      <w:r>
        <w:rPr>
          <w:rFonts w:ascii="Arial" w:eastAsia="Arial" w:hAnsi="Arial" w:cs="Arial"/>
        </w:rPr>
        <w:t>an employee</w:t>
      </w:r>
      <w:r>
        <w:rPr>
          <w:rFonts w:ascii="Arial" w:eastAsia="Arial" w:hAnsi="Arial" w:cs="Arial"/>
          <w:color w:val="000000"/>
        </w:rPr>
        <w:t xml:space="preserve"> </w:t>
      </w:r>
      <w:r>
        <w:rPr>
          <w:rFonts w:ascii="Arial" w:eastAsia="Arial" w:hAnsi="Arial" w:cs="Arial"/>
        </w:rPr>
        <w:t>has</w:t>
      </w:r>
      <w:r>
        <w:rPr>
          <w:rFonts w:ascii="Arial" w:eastAsia="Arial" w:hAnsi="Arial" w:cs="Arial"/>
          <w:color w:val="000000"/>
        </w:rPr>
        <w:t xml:space="preserve"> committed, or assisted another to </w:t>
      </w:r>
      <w:r>
        <w:rPr>
          <w:rFonts w:ascii="Arial" w:eastAsia="Arial" w:hAnsi="Arial" w:cs="Arial"/>
        </w:rPr>
        <w:t>commit an</w:t>
      </w:r>
      <w:r>
        <w:rPr>
          <w:rFonts w:ascii="Arial" w:eastAsia="Arial" w:hAnsi="Arial" w:cs="Arial"/>
          <w:color w:val="000000"/>
        </w:rPr>
        <w:t xml:space="preserve"> offence, possibly of the following nature, the normal consequence will be dismissal without notice or payment in lieu of notice:</w:t>
      </w:r>
    </w:p>
    <w:p w14:paraId="630BDA69" w14:textId="77777777" w:rsidR="00832F42" w:rsidRDefault="00832F42">
      <w:pPr>
        <w:tabs>
          <w:tab w:val="left" w:pos="5376"/>
        </w:tabs>
        <w:ind w:left="1440"/>
        <w:rPr>
          <w:rFonts w:ascii="Arial" w:eastAsia="Arial" w:hAnsi="Arial" w:cs="Arial"/>
          <w:color w:val="000000"/>
        </w:rPr>
      </w:pPr>
    </w:p>
    <w:p w14:paraId="58C6CAE8" w14:textId="77777777" w:rsidR="00832F42" w:rsidRDefault="005F6C8D">
      <w:pPr>
        <w:numPr>
          <w:ilvl w:val="0"/>
          <w:numId w:val="1"/>
        </w:numPr>
        <w:tabs>
          <w:tab w:val="left" w:pos="5376"/>
        </w:tabs>
        <w:rPr>
          <w:rFonts w:ascii="Arial" w:eastAsia="Arial" w:hAnsi="Arial" w:cs="Arial"/>
        </w:rPr>
      </w:pPr>
      <w:r>
        <w:rPr>
          <w:rFonts w:ascii="Arial" w:eastAsia="Arial" w:hAnsi="Arial" w:cs="Arial"/>
          <w:color w:val="000000"/>
        </w:rPr>
        <w:t xml:space="preserve">any deliberate action that could cause harm of any kind to a pupil or </w:t>
      </w:r>
      <w:r>
        <w:rPr>
          <w:rFonts w:ascii="Arial" w:eastAsia="Arial" w:hAnsi="Arial" w:cs="Arial"/>
        </w:rPr>
        <w:t>employee</w:t>
      </w:r>
    </w:p>
    <w:p w14:paraId="5D62FB2C" w14:textId="77777777" w:rsidR="00832F42" w:rsidRDefault="005F6C8D">
      <w:pPr>
        <w:numPr>
          <w:ilvl w:val="0"/>
          <w:numId w:val="1"/>
        </w:numPr>
        <w:tabs>
          <w:tab w:val="left" w:pos="5376"/>
        </w:tabs>
        <w:rPr>
          <w:rFonts w:ascii="Arial" w:eastAsia="Arial" w:hAnsi="Arial" w:cs="Arial"/>
        </w:rPr>
      </w:pPr>
      <w:r>
        <w:rPr>
          <w:rFonts w:ascii="Arial" w:eastAsia="Arial" w:hAnsi="Arial" w:cs="Arial"/>
          <w:color w:val="000000"/>
        </w:rPr>
        <w:t xml:space="preserve">undisclosed offences that would render </w:t>
      </w:r>
      <w:r>
        <w:rPr>
          <w:rFonts w:ascii="Arial" w:eastAsia="Arial" w:hAnsi="Arial" w:cs="Arial"/>
        </w:rPr>
        <w:t>the employee</w:t>
      </w:r>
      <w:r>
        <w:rPr>
          <w:rFonts w:ascii="Arial" w:eastAsia="Arial" w:hAnsi="Arial" w:cs="Arial"/>
          <w:color w:val="000000"/>
        </w:rPr>
        <w:t xml:space="preserve"> unsuitable for employment at the school  </w:t>
      </w:r>
    </w:p>
    <w:p w14:paraId="394ABF78"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 xml:space="preserve">incapacity for work due to being under the influence of alcohol or illegal drugs </w:t>
      </w:r>
    </w:p>
    <w:p w14:paraId="03A03B6F"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 xml:space="preserve">physical violence </w:t>
      </w:r>
    </w:p>
    <w:p w14:paraId="3514C6D3" w14:textId="77777777" w:rsidR="00832F42" w:rsidRDefault="005F6C8D">
      <w:pPr>
        <w:numPr>
          <w:ilvl w:val="0"/>
          <w:numId w:val="1"/>
        </w:numPr>
        <w:tabs>
          <w:tab w:val="left" w:pos="5376"/>
        </w:tabs>
        <w:rPr>
          <w:rFonts w:ascii="Arial" w:eastAsia="Arial" w:hAnsi="Arial" w:cs="Arial"/>
        </w:rPr>
      </w:pPr>
      <w:r>
        <w:rPr>
          <w:rFonts w:ascii="Arial" w:eastAsia="Arial" w:hAnsi="Arial" w:cs="Arial"/>
          <w:color w:val="000000"/>
        </w:rPr>
        <w:t>bullying</w:t>
      </w:r>
      <w:r>
        <w:rPr>
          <w:rFonts w:ascii="Arial" w:eastAsia="Arial" w:hAnsi="Arial" w:cs="Arial"/>
        </w:rPr>
        <w:t xml:space="preserve"> -</w:t>
      </w:r>
      <w:r>
        <w:rPr>
          <w:rFonts w:ascii="Arial" w:eastAsia="Arial" w:hAnsi="Arial" w:cs="Arial"/>
          <w:color w:val="000000"/>
        </w:rPr>
        <w:t xml:space="preserve"> physical, verbal or emotional</w:t>
      </w:r>
    </w:p>
    <w:p w14:paraId="791C5AA6"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discrimination on the grounds of race, gender, sexual orientation, disability, age, faith or any other matter covered under discrimination law</w:t>
      </w:r>
    </w:p>
    <w:p w14:paraId="4FCE95E1"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engagement in any activity out of school that could bring the school into disrepute</w:t>
      </w:r>
    </w:p>
    <w:p w14:paraId="4358B114"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 xml:space="preserve">membership of any illegal organisation </w:t>
      </w:r>
    </w:p>
    <w:p w14:paraId="3C8E2C06"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gross insubordination</w:t>
      </w:r>
    </w:p>
    <w:p w14:paraId="353BC144"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 xml:space="preserve">theft </w:t>
      </w:r>
    </w:p>
    <w:p w14:paraId="5072146F"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fraud</w:t>
      </w:r>
    </w:p>
    <w:p w14:paraId="4386D225" w14:textId="77777777" w:rsidR="00832F42" w:rsidRDefault="005F6C8D">
      <w:pPr>
        <w:numPr>
          <w:ilvl w:val="0"/>
          <w:numId w:val="1"/>
        </w:numPr>
        <w:tabs>
          <w:tab w:val="left" w:pos="5376"/>
        </w:tabs>
        <w:rPr>
          <w:rFonts w:ascii="Arial" w:eastAsia="Arial" w:hAnsi="Arial" w:cs="Arial"/>
          <w:color w:val="000000"/>
        </w:rPr>
      </w:pPr>
      <w:r>
        <w:rPr>
          <w:rFonts w:ascii="Arial" w:eastAsia="Arial" w:hAnsi="Arial" w:cs="Arial"/>
          <w:color w:val="000000"/>
        </w:rPr>
        <w:t>wilful damage to property</w:t>
      </w:r>
    </w:p>
    <w:p w14:paraId="2638BDE5" w14:textId="77777777" w:rsidR="00832F42" w:rsidRDefault="00832F42">
      <w:pPr>
        <w:tabs>
          <w:tab w:val="left" w:pos="5376"/>
        </w:tabs>
        <w:ind w:left="1440"/>
        <w:rPr>
          <w:rFonts w:ascii="Arial" w:eastAsia="Arial" w:hAnsi="Arial" w:cs="Arial"/>
          <w:color w:val="000000"/>
        </w:rPr>
      </w:pPr>
    </w:p>
    <w:p w14:paraId="69D9B59B" w14:textId="77777777" w:rsidR="00832F42" w:rsidRDefault="005F6C8D">
      <w:pPr>
        <w:tabs>
          <w:tab w:val="left" w:pos="5376"/>
        </w:tabs>
        <w:ind w:left="1440"/>
        <w:rPr>
          <w:rFonts w:ascii="Arial" w:eastAsia="Arial" w:hAnsi="Arial" w:cs="Arial"/>
          <w:b/>
          <w:color w:val="000000"/>
        </w:rPr>
      </w:pPr>
      <w:r>
        <w:rPr>
          <w:rFonts w:ascii="Arial" w:eastAsia="Arial" w:hAnsi="Arial" w:cs="Arial"/>
          <w:b/>
          <w:color w:val="000000"/>
        </w:rPr>
        <w:t xml:space="preserve">N.B. </w:t>
      </w:r>
      <w:r>
        <w:rPr>
          <w:rFonts w:ascii="Arial" w:eastAsia="Arial" w:hAnsi="Arial" w:cs="Arial"/>
          <w:b/>
        </w:rPr>
        <w:t>the above</w:t>
      </w:r>
      <w:r>
        <w:rPr>
          <w:rFonts w:ascii="Arial" w:eastAsia="Arial" w:hAnsi="Arial" w:cs="Arial"/>
          <w:b/>
          <w:color w:val="000000"/>
        </w:rPr>
        <w:t xml:space="preserve"> list is not exhaustive</w:t>
      </w:r>
    </w:p>
    <w:p w14:paraId="6018FD15" w14:textId="77777777" w:rsidR="00832F42" w:rsidRDefault="00832F42">
      <w:pPr>
        <w:tabs>
          <w:tab w:val="left" w:pos="5376"/>
        </w:tabs>
        <w:ind w:left="1440"/>
        <w:rPr>
          <w:rFonts w:ascii="Arial" w:eastAsia="Arial" w:hAnsi="Arial" w:cs="Arial"/>
          <w:color w:val="000000"/>
        </w:rPr>
      </w:pPr>
    </w:p>
    <w:p w14:paraId="39B1FF8C" w14:textId="77777777" w:rsidR="00832F42" w:rsidRDefault="005F6C8D">
      <w:pPr>
        <w:tabs>
          <w:tab w:val="left" w:pos="5376"/>
        </w:tabs>
        <w:ind w:left="720"/>
        <w:rPr>
          <w:rFonts w:ascii="Arial" w:eastAsia="Arial" w:hAnsi="Arial" w:cs="Arial"/>
          <w:color w:val="000000"/>
        </w:rPr>
      </w:pPr>
      <w:r>
        <w:rPr>
          <w:rFonts w:ascii="Arial" w:eastAsia="Arial" w:hAnsi="Arial" w:cs="Arial"/>
          <w:color w:val="000000"/>
        </w:rPr>
        <w:lastRenderedPageBreak/>
        <w:t xml:space="preserve">While the alleged gross misconduct is being investigated, </w:t>
      </w:r>
      <w:r>
        <w:rPr>
          <w:rFonts w:ascii="Arial" w:eastAsia="Arial" w:hAnsi="Arial" w:cs="Arial"/>
        </w:rPr>
        <w:t>an employee</w:t>
      </w:r>
      <w:r>
        <w:rPr>
          <w:rFonts w:ascii="Arial" w:eastAsia="Arial" w:hAnsi="Arial" w:cs="Arial"/>
          <w:color w:val="000000"/>
        </w:rPr>
        <w:t xml:space="preserve"> may be suspended, during which time </w:t>
      </w:r>
      <w:r>
        <w:rPr>
          <w:rFonts w:ascii="Arial" w:eastAsia="Arial" w:hAnsi="Arial" w:cs="Arial"/>
        </w:rPr>
        <w:t>they</w:t>
      </w:r>
      <w:r>
        <w:rPr>
          <w:rFonts w:ascii="Arial" w:eastAsia="Arial" w:hAnsi="Arial" w:cs="Arial"/>
          <w:color w:val="000000"/>
        </w:rPr>
        <w:t xml:space="preserve"> will be paid their normal pay rate. Suspension is not a pre-judgement of guilt in any such investigation.</w:t>
      </w:r>
    </w:p>
    <w:p w14:paraId="7CA56D6E" w14:textId="77777777" w:rsidR="00832F42" w:rsidRDefault="00832F42">
      <w:pPr>
        <w:tabs>
          <w:tab w:val="left" w:pos="5376"/>
        </w:tabs>
        <w:ind w:left="1440"/>
        <w:rPr>
          <w:rFonts w:ascii="Arial" w:eastAsia="Arial" w:hAnsi="Arial" w:cs="Arial"/>
          <w:color w:val="000000"/>
        </w:rPr>
      </w:pPr>
    </w:p>
    <w:p w14:paraId="7164116A" w14:textId="77777777" w:rsidR="00832F42" w:rsidRDefault="005F6C8D">
      <w:pPr>
        <w:tabs>
          <w:tab w:val="left" w:pos="5376"/>
        </w:tabs>
        <w:ind w:left="720"/>
        <w:rPr>
          <w:rFonts w:ascii="Arial" w:eastAsia="Arial" w:hAnsi="Arial" w:cs="Arial"/>
          <w:color w:val="000000"/>
        </w:rPr>
      </w:pPr>
      <w:r>
        <w:rPr>
          <w:rFonts w:ascii="Arial" w:eastAsia="Arial" w:hAnsi="Arial" w:cs="Arial"/>
          <w:color w:val="000000"/>
        </w:rPr>
        <w:t xml:space="preserve">Any decision to dismiss will be taken only </w:t>
      </w:r>
      <w:r>
        <w:rPr>
          <w:rFonts w:ascii="Arial" w:eastAsia="Arial" w:hAnsi="Arial" w:cs="Arial"/>
        </w:rPr>
        <w:t>after a full</w:t>
      </w:r>
      <w:r>
        <w:rPr>
          <w:rFonts w:ascii="Arial" w:eastAsia="Arial" w:hAnsi="Arial" w:cs="Arial"/>
          <w:color w:val="000000"/>
        </w:rPr>
        <w:t xml:space="preserve"> investigation of </w:t>
      </w:r>
      <w:r>
        <w:rPr>
          <w:rFonts w:ascii="Arial" w:eastAsia="Arial" w:hAnsi="Arial" w:cs="Arial"/>
        </w:rPr>
        <w:t>any</w:t>
      </w:r>
      <w:r>
        <w:rPr>
          <w:rFonts w:ascii="Arial" w:eastAsia="Arial" w:hAnsi="Arial" w:cs="Arial"/>
          <w:color w:val="000000"/>
        </w:rPr>
        <w:t xml:space="preserve"> gross misconduct.</w:t>
      </w:r>
    </w:p>
    <w:p w14:paraId="26FD0479" w14:textId="77777777" w:rsidR="00832F42" w:rsidRDefault="00832F42">
      <w:pPr>
        <w:tabs>
          <w:tab w:val="left" w:pos="5376"/>
        </w:tabs>
        <w:ind w:left="720"/>
        <w:rPr>
          <w:rFonts w:ascii="Arial" w:eastAsia="Arial" w:hAnsi="Arial" w:cs="Arial"/>
          <w:color w:val="000000"/>
        </w:rPr>
      </w:pPr>
    </w:p>
    <w:p w14:paraId="53A15E43" w14:textId="77777777" w:rsidR="00832F42" w:rsidRDefault="005F6C8D">
      <w:pPr>
        <w:numPr>
          <w:ilvl w:val="0"/>
          <w:numId w:val="2"/>
        </w:numPr>
        <w:tabs>
          <w:tab w:val="left" w:pos="5376"/>
        </w:tabs>
        <w:rPr>
          <w:rFonts w:ascii="Arial" w:eastAsia="Arial" w:hAnsi="Arial" w:cs="Arial"/>
          <w:b/>
          <w:color w:val="000000"/>
        </w:rPr>
      </w:pPr>
      <w:r>
        <w:rPr>
          <w:rFonts w:ascii="Arial" w:eastAsia="Arial" w:hAnsi="Arial" w:cs="Arial"/>
          <w:b/>
          <w:color w:val="000000"/>
        </w:rPr>
        <w:t>Appeals</w:t>
      </w:r>
    </w:p>
    <w:p w14:paraId="70AA150A" w14:textId="77777777" w:rsidR="00832F42" w:rsidRDefault="00832F42">
      <w:pPr>
        <w:tabs>
          <w:tab w:val="left" w:pos="5376"/>
        </w:tabs>
        <w:ind w:left="720"/>
        <w:rPr>
          <w:rFonts w:ascii="Arial" w:eastAsia="Arial" w:hAnsi="Arial" w:cs="Arial"/>
          <w:color w:val="000000"/>
        </w:rPr>
      </w:pPr>
    </w:p>
    <w:p w14:paraId="47F625A1" w14:textId="77777777" w:rsidR="00832F42" w:rsidRDefault="005F6C8D">
      <w:pPr>
        <w:tabs>
          <w:tab w:val="left" w:pos="5376"/>
        </w:tabs>
        <w:ind w:left="720"/>
        <w:rPr>
          <w:rFonts w:ascii="Arial" w:eastAsia="Arial" w:hAnsi="Arial" w:cs="Arial"/>
          <w:color w:val="000000"/>
          <w:sz w:val="20"/>
          <w:szCs w:val="20"/>
        </w:rPr>
      </w:pPr>
      <w:r>
        <w:rPr>
          <w:rFonts w:ascii="Arial" w:eastAsia="Arial" w:hAnsi="Arial" w:cs="Arial"/>
          <w:color w:val="000000"/>
        </w:rPr>
        <w:t xml:space="preserve">If </w:t>
      </w:r>
      <w:r>
        <w:rPr>
          <w:rFonts w:ascii="Arial" w:eastAsia="Arial" w:hAnsi="Arial" w:cs="Arial"/>
        </w:rPr>
        <w:t>an employee</w:t>
      </w:r>
      <w:r>
        <w:rPr>
          <w:rFonts w:ascii="Arial" w:eastAsia="Arial" w:hAnsi="Arial" w:cs="Arial"/>
          <w:color w:val="000000"/>
        </w:rPr>
        <w:t xml:space="preserve"> wishes to appeal against any disciplinary decision, </w:t>
      </w:r>
      <w:r>
        <w:rPr>
          <w:rFonts w:ascii="Arial" w:eastAsia="Arial" w:hAnsi="Arial" w:cs="Arial"/>
        </w:rPr>
        <w:t>they</w:t>
      </w:r>
      <w:r>
        <w:rPr>
          <w:rFonts w:ascii="Arial" w:eastAsia="Arial" w:hAnsi="Arial" w:cs="Arial"/>
          <w:color w:val="000000"/>
        </w:rPr>
        <w:t xml:space="preserve"> must </w:t>
      </w:r>
      <w:r>
        <w:rPr>
          <w:rFonts w:ascii="Arial" w:eastAsia="Arial" w:hAnsi="Arial" w:cs="Arial"/>
        </w:rPr>
        <w:t>appeal in</w:t>
      </w:r>
      <w:r>
        <w:rPr>
          <w:rFonts w:ascii="Arial" w:eastAsia="Arial" w:hAnsi="Arial" w:cs="Arial"/>
          <w:color w:val="000000"/>
        </w:rPr>
        <w:t xml:space="preserve"> writing within five working days of the decision being communicated to </w:t>
      </w:r>
      <w:r>
        <w:rPr>
          <w:rFonts w:ascii="Arial" w:eastAsia="Arial" w:hAnsi="Arial" w:cs="Arial"/>
        </w:rPr>
        <w:t>them</w:t>
      </w:r>
      <w:r>
        <w:rPr>
          <w:rFonts w:ascii="Arial" w:eastAsia="Arial" w:hAnsi="Arial" w:cs="Arial"/>
          <w:color w:val="000000"/>
        </w:rPr>
        <w:t xml:space="preserve"> to the </w:t>
      </w:r>
      <w:r>
        <w:rPr>
          <w:rFonts w:ascii="Arial" w:eastAsia="Arial" w:hAnsi="Arial" w:cs="Arial"/>
        </w:rPr>
        <w:t>P</w:t>
      </w:r>
      <w:r>
        <w:rPr>
          <w:rFonts w:ascii="Arial" w:eastAsia="Arial" w:hAnsi="Arial" w:cs="Arial"/>
          <w:color w:val="000000"/>
        </w:rPr>
        <w:t xml:space="preserve">roprietors of </w:t>
      </w:r>
      <w:r>
        <w:rPr>
          <w:rFonts w:ascii="Arial" w:eastAsia="Arial" w:hAnsi="Arial" w:cs="Arial"/>
        </w:rPr>
        <w:t>PHS</w:t>
      </w:r>
      <w:r>
        <w:rPr>
          <w:rFonts w:ascii="Arial" w:eastAsia="Arial" w:hAnsi="Arial" w:cs="Arial"/>
          <w:color w:val="000000"/>
        </w:rPr>
        <w:t xml:space="preserve">.  If </w:t>
      </w:r>
      <w:r>
        <w:rPr>
          <w:rFonts w:ascii="Arial" w:eastAsia="Arial" w:hAnsi="Arial" w:cs="Arial"/>
        </w:rPr>
        <w:t>possible, a</w:t>
      </w:r>
      <w:r>
        <w:rPr>
          <w:rFonts w:ascii="Arial" w:eastAsia="Arial" w:hAnsi="Arial" w:cs="Arial"/>
          <w:color w:val="000000"/>
        </w:rPr>
        <w:t xml:space="preserve"> member of the </w:t>
      </w:r>
      <w:r>
        <w:rPr>
          <w:rFonts w:ascii="Arial" w:eastAsia="Arial" w:hAnsi="Arial" w:cs="Arial"/>
        </w:rPr>
        <w:t xml:space="preserve">SLT </w:t>
      </w:r>
      <w:r>
        <w:rPr>
          <w:rFonts w:ascii="Arial" w:eastAsia="Arial" w:hAnsi="Arial" w:cs="Arial"/>
          <w:color w:val="000000"/>
        </w:rPr>
        <w:t xml:space="preserve">and, where appropriate, a member of the school’s </w:t>
      </w:r>
      <w:r>
        <w:rPr>
          <w:rFonts w:ascii="Arial" w:eastAsia="Arial" w:hAnsi="Arial" w:cs="Arial"/>
        </w:rPr>
        <w:t>Development Group</w:t>
      </w:r>
      <w:r>
        <w:rPr>
          <w:rFonts w:ascii="Arial" w:eastAsia="Arial" w:hAnsi="Arial" w:cs="Arial"/>
          <w:color w:val="000000"/>
        </w:rPr>
        <w:t xml:space="preserve"> or one of its Directors who was not involved in the original disciplinary action, will hear the appeal and decide the case as impartial as possible.</w:t>
      </w:r>
    </w:p>
    <w:p w14:paraId="490E7B36" w14:textId="77777777" w:rsidR="00832F42" w:rsidRDefault="00832F42">
      <w:pPr>
        <w:tabs>
          <w:tab w:val="left" w:pos="5376"/>
        </w:tabs>
        <w:rPr>
          <w:rFonts w:ascii="Arial" w:eastAsia="Arial" w:hAnsi="Arial" w:cs="Arial"/>
          <w:color w:val="000000"/>
          <w:sz w:val="20"/>
          <w:szCs w:val="20"/>
        </w:rPr>
      </w:pPr>
    </w:p>
    <w:p w14:paraId="4B99ABC5" w14:textId="77777777" w:rsidR="00832F42" w:rsidRDefault="00832F42">
      <w:pPr>
        <w:tabs>
          <w:tab w:val="left" w:pos="5376"/>
        </w:tabs>
        <w:rPr>
          <w:rFonts w:ascii="Arial" w:eastAsia="Arial" w:hAnsi="Arial" w:cs="Arial"/>
          <w:color w:val="000000"/>
          <w:sz w:val="20"/>
          <w:szCs w:val="20"/>
        </w:rPr>
      </w:pPr>
    </w:p>
    <w:p w14:paraId="615F86A5" w14:textId="77777777" w:rsidR="00832F42" w:rsidRDefault="00832F42">
      <w:pPr>
        <w:tabs>
          <w:tab w:val="left" w:pos="5376"/>
        </w:tabs>
        <w:rPr>
          <w:rFonts w:ascii="Arial" w:eastAsia="Arial" w:hAnsi="Arial" w:cs="Arial"/>
          <w:color w:val="000000"/>
          <w:sz w:val="20"/>
          <w:szCs w:val="20"/>
        </w:rPr>
      </w:pPr>
    </w:p>
    <w:p w14:paraId="28BD5F3B" w14:textId="77777777" w:rsidR="00832F42" w:rsidRDefault="00832F42">
      <w:pPr>
        <w:tabs>
          <w:tab w:val="left" w:pos="5376"/>
        </w:tabs>
        <w:rPr>
          <w:rFonts w:ascii="Arial" w:eastAsia="Arial" w:hAnsi="Arial" w:cs="Arial"/>
          <w:color w:val="000000"/>
          <w:sz w:val="20"/>
          <w:szCs w:val="20"/>
        </w:rPr>
      </w:pPr>
    </w:p>
    <w:p w14:paraId="03FB1482" w14:textId="77777777" w:rsidR="00832F42" w:rsidRDefault="00832F42">
      <w:pPr>
        <w:rPr>
          <w:rFonts w:ascii="Arial" w:eastAsia="Arial" w:hAnsi="Arial" w:cs="Arial"/>
          <w:color w:val="000000"/>
          <w:sz w:val="20"/>
          <w:szCs w:val="20"/>
        </w:rPr>
      </w:pPr>
    </w:p>
    <w:p w14:paraId="524E69EF" w14:textId="77777777" w:rsidR="00832F42" w:rsidRDefault="00832F42">
      <w:pPr>
        <w:rPr>
          <w:rFonts w:ascii="Arial" w:eastAsia="Arial" w:hAnsi="Arial" w:cs="Arial"/>
          <w:color w:val="000000"/>
          <w:sz w:val="20"/>
          <w:szCs w:val="20"/>
        </w:rPr>
      </w:pPr>
    </w:p>
    <w:p w14:paraId="2542E432" w14:textId="77777777" w:rsidR="00832F42" w:rsidRDefault="00832F42">
      <w:pPr>
        <w:rPr>
          <w:rFonts w:ascii="Arial" w:eastAsia="Arial" w:hAnsi="Arial" w:cs="Arial"/>
          <w:color w:val="000000"/>
          <w:sz w:val="20"/>
          <w:szCs w:val="20"/>
        </w:rPr>
      </w:pPr>
    </w:p>
    <w:p w14:paraId="12391AFF" w14:textId="77777777" w:rsidR="00832F42" w:rsidRDefault="00832F42">
      <w:pPr>
        <w:rPr>
          <w:rFonts w:ascii="Arial" w:eastAsia="Arial" w:hAnsi="Arial" w:cs="Arial"/>
          <w:color w:val="000000"/>
          <w:sz w:val="20"/>
          <w:szCs w:val="20"/>
        </w:rPr>
      </w:pPr>
    </w:p>
    <w:p w14:paraId="33CD7165" w14:textId="77777777" w:rsidR="00832F42" w:rsidRDefault="00832F42">
      <w:pPr>
        <w:rPr>
          <w:rFonts w:ascii="Arial" w:eastAsia="Arial" w:hAnsi="Arial" w:cs="Arial"/>
          <w:color w:val="000000"/>
          <w:sz w:val="20"/>
          <w:szCs w:val="20"/>
        </w:rPr>
      </w:pPr>
    </w:p>
    <w:p w14:paraId="6B83F17A" w14:textId="77777777" w:rsidR="00832F42" w:rsidRDefault="00832F42">
      <w:pPr>
        <w:jc w:val="center"/>
        <w:rPr>
          <w:rFonts w:ascii="Arial" w:eastAsia="Arial" w:hAnsi="Arial" w:cs="Arial"/>
          <w:color w:val="000000"/>
          <w:sz w:val="20"/>
          <w:szCs w:val="20"/>
        </w:rPr>
      </w:pPr>
    </w:p>
    <w:p w14:paraId="3FD3C198" w14:textId="77777777" w:rsidR="00832F42" w:rsidRDefault="00832F42">
      <w:pPr>
        <w:rPr>
          <w:rFonts w:ascii="Arial" w:eastAsia="Arial" w:hAnsi="Arial" w:cs="Arial"/>
          <w:color w:val="000000"/>
          <w:sz w:val="20"/>
          <w:szCs w:val="20"/>
        </w:rPr>
      </w:pPr>
    </w:p>
    <w:p w14:paraId="39B6A9D4" w14:textId="77777777" w:rsidR="00832F42" w:rsidRDefault="00832F42">
      <w:pPr>
        <w:rPr>
          <w:rFonts w:ascii="Arial" w:eastAsia="Arial" w:hAnsi="Arial" w:cs="Arial"/>
          <w:color w:val="000000"/>
          <w:sz w:val="20"/>
          <w:szCs w:val="20"/>
        </w:rPr>
      </w:pPr>
    </w:p>
    <w:sectPr w:rsidR="00832F42">
      <w:footerReference w:type="even" r:id="rId8"/>
      <w:footerReference w:type="default" r:id="rId9"/>
      <w:pgSz w:w="11900" w:h="16840"/>
      <w:pgMar w:top="719" w:right="920" w:bottom="1440" w:left="155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1814" w14:textId="77777777" w:rsidR="0093734F" w:rsidRDefault="0093734F">
      <w:r>
        <w:separator/>
      </w:r>
    </w:p>
  </w:endnote>
  <w:endnote w:type="continuationSeparator" w:id="0">
    <w:p w14:paraId="4739F860" w14:textId="77777777" w:rsidR="0093734F" w:rsidRDefault="0093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34DC" w14:textId="77777777" w:rsidR="00832F42" w:rsidRDefault="00832F42">
    <w:pPr>
      <w:widowControl w:val="0"/>
      <w:pBdr>
        <w:top w:val="nil"/>
        <w:left w:val="nil"/>
        <w:bottom w:val="nil"/>
        <w:right w:val="nil"/>
        <w:between w:val="nil"/>
      </w:pBdr>
      <w:spacing w:line="276" w:lineRule="auto"/>
      <w:rPr>
        <w:color w:val="000000"/>
      </w:rPr>
    </w:pPr>
  </w:p>
  <w:tbl>
    <w:tblPr>
      <w:tblStyle w:val="a"/>
      <w:tblW w:w="8192" w:type="dxa"/>
      <w:tblBorders>
        <w:top w:val="single" w:sz="8" w:space="0" w:color="4F81BD"/>
        <w:left w:val="single" w:sz="8" w:space="0" w:color="DBE5F1"/>
        <w:bottom w:val="single" w:sz="8" w:space="0" w:color="4F81BD"/>
        <w:right w:val="single" w:sz="8" w:space="0" w:color="DBE5F1"/>
        <w:insideH w:val="nil"/>
        <w:insideV w:val="nil"/>
      </w:tblBorders>
      <w:tblLayout w:type="fixed"/>
      <w:tblLook w:val="0000" w:firstRow="0" w:lastRow="0" w:firstColumn="0" w:lastColumn="0" w:noHBand="0" w:noVBand="0"/>
    </w:tblPr>
    <w:tblGrid>
      <w:gridCol w:w="8192"/>
    </w:tblGrid>
    <w:tr w:rsidR="00832F42" w14:paraId="3D354192" w14:textId="77777777">
      <w:tc>
        <w:tcPr>
          <w:tcW w:w="8192" w:type="dxa"/>
          <w:tcBorders>
            <w:top w:val="single" w:sz="8" w:space="0" w:color="4F81BD"/>
            <w:bottom w:val="single" w:sz="8" w:space="0" w:color="4F81BD"/>
          </w:tcBorders>
        </w:tcPr>
        <w:p w14:paraId="26419671" w14:textId="77777777" w:rsidR="00832F42" w:rsidRDefault="005F6C8D">
          <w:pPr>
            <w:rPr>
              <w:color w:val="365F91"/>
              <w:sz w:val="22"/>
              <w:szCs w:val="22"/>
            </w:rPr>
          </w:pPr>
          <w:r>
            <w:rPr>
              <w:rFonts w:ascii="Calibri" w:eastAsia="Calibri" w:hAnsi="Calibri" w:cs="Calibri"/>
              <w:b/>
              <w:color w:val="365F91"/>
              <w:sz w:val="22"/>
              <w:szCs w:val="22"/>
            </w:rPr>
            <w:fldChar w:fldCharType="begin"/>
          </w:r>
          <w:r>
            <w:rPr>
              <w:rFonts w:ascii="Calibri" w:eastAsia="Calibri" w:hAnsi="Calibri" w:cs="Calibri"/>
              <w:b/>
              <w:color w:val="365F91"/>
              <w:sz w:val="22"/>
              <w:szCs w:val="22"/>
            </w:rPr>
            <w:instrText>PAGE</w:instrText>
          </w:r>
          <w:r>
            <w:rPr>
              <w:rFonts w:ascii="Calibri" w:eastAsia="Calibri" w:hAnsi="Calibri" w:cs="Calibri"/>
              <w:b/>
              <w:color w:val="365F91"/>
              <w:sz w:val="22"/>
              <w:szCs w:val="22"/>
            </w:rPr>
            <w:fldChar w:fldCharType="end"/>
          </w:r>
        </w:p>
      </w:tc>
    </w:tr>
  </w:tbl>
  <w:p w14:paraId="3F2153AF" w14:textId="77777777" w:rsidR="00832F42" w:rsidRDefault="00832F4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7FA8" w14:textId="575FFAD0" w:rsidR="00832F42" w:rsidRDefault="005F6C8D">
    <w:pPr>
      <w:pBdr>
        <w:top w:val="nil"/>
        <w:left w:val="nil"/>
        <w:bottom w:val="nil"/>
        <w:right w:val="nil"/>
        <w:between w:val="nil"/>
      </w:pBdr>
      <w:rPr>
        <w:rFonts w:ascii="Arial" w:eastAsia="Arial" w:hAnsi="Arial" w:cs="Arial"/>
      </w:rPr>
    </w:pPr>
    <w:r>
      <w:rPr>
        <w:rFonts w:ascii="Arial" w:eastAsia="Arial" w:hAnsi="Arial" w:cs="Arial"/>
        <w:color w:val="4472C4"/>
        <w:sz w:val="20"/>
        <w:szCs w:val="20"/>
      </w:rPr>
      <w:t xml:space="preserve"> </w:t>
    </w:r>
  </w:p>
  <w:p w14:paraId="603D2FB7" w14:textId="77777777" w:rsidR="00832F42" w:rsidRDefault="00832F4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D79A" w14:textId="77777777" w:rsidR="0093734F" w:rsidRDefault="0093734F">
      <w:r>
        <w:separator/>
      </w:r>
    </w:p>
  </w:footnote>
  <w:footnote w:type="continuationSeparator" w:id="0">
    <w:p w14:paraId="2A7CBED4" w14:textId="77777777" w:rsidR="0093734F" w:rsidRDefault="0093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4926"/>
    <w:multiLevelType w:val="multilevel"/>
    <w:tmpl w:val="162CE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F03863"/>
    <w:multiLevelType w:val="multilevel"/>
    <w:tmpl w:val="F4CE37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42"/>
    <w:rsid w:val="00272B8C"/>
    <w:rsid w:val="005F6C8D"/>
    <w:rsid w:val="00832F42"/>
    <w:rsid w:val="0093734F"/>
    <w:rsid w:val="00CA2D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D589"/>
  <w15:docId w15:val="{0E5C6CD2-A44D-4F3F-8595-512293D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A2DCD"/>
    <w:pPr>
      <w:tabs>
        <w:tab w:val="center" w:pos="4513"/>
        <w:tab w:val="right" w:pos="9026"/>
      </w:tabs>
    </w:pPr>
  </w:style>
  <w:style w:type="character" w:customStyle="1" w:styleId="HeaderChar">
    <w:name w:val="Header Char"/>
    <w:basedOn w:val="DefaultParagraphFont"/>
    <w:link w:val="Header"/>
    <w:uiPriority w:val="99"/>
    <w:rsid w:val="00CA2DCD"/>
  </w:style>
  <w:style w:type="paragraph" w:styleId="Footer">
    <w:name w:val="footer"/>
    <w:basedOn w:val="Normal"/>
    <w:link w:val="FooterChar"/>
    <w:uiPriority w:val="99"/>
    <w:unhideWhenUsed/>
    <w:rsid w:val="00CA2DCD"/>
    <w:pPr>
      <w:tabs>
        <w:tab w:val="center" w:pos="4513"/>
        <w:tab w:val="right" w:pos="9026"/>
      </w:tabs>
    </w:pPr>
  </w:style>
  <w:style w:type="character" w:customStyle="1" w:styleId="FooterChar">
    <w:name w:val="Footer Char"/>
    <w:basedOn w:val="DefaultParagraphFont"/>
    <w:link w:val="Footer"/>
    <w:uiPriority w:val="99"/>
    <w:rsid w:val="00CA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Rich</cp:lastModifiedBy>
  <cp:revision>3</cp:revision>
  <dcterms:created xsi:type="dcterms:W3CDTF">2021-01-06T09:59:00Z</dcterms:created>
  <dcterms:modified xsi:type="dcterms:W3CDTF">2021-07-16T12:34:00Z</dcterms:modified>
</cp:coreProperties>
</file>